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5" w:rsidRPr="00CE19F5" w:rsidRDefault="00CE19F5" w:rsidP="00CE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Informația privind</w:t>
      </w:r>
      <w:r w:rsidRPr="00CE19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combaterea transportului ilicit </w:t>
      </w:r>
    </w:p>
    <w:p w:rsidR="00CE19F5" w:rsidRDefault="00CE19F5" w:rsidP="00CE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perioada 01.04.2017 – 30.06.2017 </w:t>
      </w:r>
    </w:p>
    <w:p w:rsidR="00CE19F5" w:rsidRPr="00CE19F5" w:rsidRDefault="00CE19F5" w:rsidP="00CE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(num</w:t>
      </w:r>
      <w:r w:rsidRPr="00CE19F5">
        <w:rPr>
          <w:rFonts w:ascii="Times New Roman" w:hAnsi="Times New Roman" w:cs="Times New Roman"/>
          <w:b/>
          <w:sz w:val="28"/>
          <w:szCs w:val="28"/>
          <w:lang w:val="en-US"/>
        </w:rPr>
        <w:t>ărul de procese-verbale întocmite și amenzile aplicate)</w:t>
      </w:r>
    </w:p>
    <w:p w:rsidR="00CE19F5" w:rsidRPr="00CE19F5" w:rsidRDefault="00CE19F5" w:rsidP="00CE19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9566" w:type="dxa"/>
        <w:tblInd w:w="0" w:type="dxa"/>
        <w:tblLook w:val="04A0" w:firstRow="1" w:lastRow="0" w:firstColumn="1" w:lastColumn="0" w:noHBand="0" w:noVBand="1"/>
      </w:tblPr>
      <w:tblGrid>
        <w:gridCol w:w="7763"/>
        <w:gridCol w:w="1803"/>
      </w:tblGrid>
      <w:tr w:rsidR="00CE19F5" w:rsidTr="00CE19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F5" w:rsidRPr="00CE19F5" w:rsidRDefault="00CE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Procese-verbale cu privire la contravenție                              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F5" w:rsidRDefault="00CE19F5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CE19F5" w:rsidTr="00CE19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F5" w:rsidRPr="00CE19F5" w:rsidRDefault="00CE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Procese-verbale de reținere a plăcuțelor cu numărul de înmatriculare și a certificatului de înmatriculare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F5" w:rsidRDefault="00CE19F5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CE19F5" w:rsidTr="00CE19F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F5" w:rsidRDefault="00CE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Amenzi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aplicate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unități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convenționale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F5" w:rsidRDefault="00CE19F5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674D" w:rsidRDefault="005D674D">
      <w:bookmarkStart w:id="0" w:name="_GoBack"/>
      <w:bookmarkEnd w:id="0"/>
    </w:p>
    <w:sectPr w:rsidR="005D67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F5"/>
    <w:rsid w:val="005D674D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2017-07-13T07:33:00Z</dcterms:created>
  <dcterms:modified xsi:type="dcterms:W3CDTF">2017-07-13T07:33:00Z</dcterms:modified>
</cp:coreProperties>
</file>